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34FBE" w14:textId="645EB899" w:rsidR="000636FB" w:rsidRPr="00574C96" w:rsidRDefault="00D503A9" w:rsidP="00DC646E">
      <w:pPr>
        <w:spacing w:after="0" w:line="240" w:lineRule="auto"/>
        <w:jc w:val="center"/>
        <w:rPr>
          <w:rFonts w:ascii="Cambria" w:hAnsi="Cambria" w:cs="Times New Roman"/>
          <w:b/>
          <w:noProof w:val="0"/>
        </w:rPr>
      </w:pPr>
      <w:r w:rsidRPr="00574C96">
        <w:rPr>
          <w:rFonts w:ascii="Cambria" w:hAnsi="Cambria" w:cs="Times New Roman"/>
          <w:b/>
          <w:noProof w:val="0"/>
        </w:rPr>
        <w:t xml:space="preserve">Sterilumo testavimo vienkartinių filtravimo sistemų </w:t>
      </w:r>
      <w:r w:rsidR="00310062" w:rsidRPr="00574C96">
        <w:rPr>
          <w:rFonts w:ascii="Cambria" w:hAnsi="Cambria" w:cs="Times New Roman"/>
          <w:b/>
          <w:noProof w:val="0"/>
        </w:rPr>
        <w:t>techninė specifikacija</w:t>
      </w:r>
      <w:r w:rsidR="000636FB" w:rsidRPr="00574C96">
        <w:rPr>
          <w:rFonts w:ascii="Cambria" w:hAnsi="Cambria" w:cs="Times New Roman"/>
          <w:b/>
          <w:noProof w:val="0"/>
        </w:rPr>
        <w:t xml:space="preserve"> (</w:t>
      </w:r>
      <w:r w:rsidRPr="00574C96">
        <w:rPr>
          <w:rFonts w:ascii="Cambria" w:hAnsi="Cambria" w:cs="Times New Roman"/>
          <w:b/>
          <w:noProof w:val="0"/>
        </w:rPr>
        <w:t xml:space="preserve">orientacinis </w:t>
      </w:r>
      <w:r w:rsidR="000636FB" w:rsidRPr="00574C96">
        <w:rPr>
          <w:rFonts w:ascii="Cambria" w:hAnsi="Cambria" w:cs="Times New Roman"/>
          <w:b/>
          <w:noProof w:val="0"/>
        </w:rPr>
        <w:t xml:space="preserve">kiekis </w:t>
      </w:r>
      <w:r w:rsidRPr="00574C96">
        <w:rPr>
          <w:rFonts w:ascii="Cambria" w:hAnsi="Cambria" w:cs="Times New Roman"/>
          <w:b/>
          <w:noProof w:val="0"/>
        </w:rPr>
        <w:t>78 pakuotės</w:t>
      </w:r>
      <w:r w:rsidR="000636FB" w:rsidRPr="00574C96">
        <w:rPr>
          <w:rFonts w:ascii="Cambria" w:hAnsi="Cambria" w:cs="Times New Roman"/>
          <w:b/>
          <w:noProof w:val="0"/>
        </w:rPr>
        <w:t>)</w:t>
      </w:r>
    </w:p>
    <w:p w14:paraId="2C306373" w14:textId="3AD7EADD" w:rsidR="00D35D38" w:rsidRPr="00574C96" w:rsidRDefault="00D35D38" w:rsidP="00DC646E">
      <w:pPr>
        <w:spacing w:after="0" w:line="240" w:lineRule="auto"/>
        <w:rPr>
          <w:rFonts w:ascii="Cambria" w:hAnsi="Cambria" w:cs="Times New Roman"/>
          <w:b/>
          <w:noProof w:val="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2"/>
        <w:gridCol w:w="1748"/>
        <w:gridCol w:w="3942"/>
        <w:gridCol w:w="3973"/>
      </w:tblGrid>
      <w:tr w:rsidR="00CD3927" w:rsidRPr="00574C96" w14:paraId="7E4BB705" w14:textId="4082BDBF" w:rsidTr="00CD3927">
        <w:trPr>
          <w:trHeight w:val="56"/>
        </w:trPr>
        <w:tc>
          <w:tcPr>
            <w:tcW w:w="265" w:type="pct"/>
            <w:vAlign w:val="center"/>
          </w:tcPr>
          <w:p w14:paraId="186E0C11" w14:textId="60148F0C" w:rsidR="00CD3927" w:rsidRPr="00574C96" w:rsidRDefault="00CD3927" w:rsidP="00DC646E">
            <w:pPr>
              <w:jc w:val="center"/>
              <w:rPr>
                <w:rFonts w:ascii="Cambria" w:hAnsi="Cambria" w:cs="Times New Roman"/>
                <w:b/>
                <w:noProof w:val="0"/>
              </w:rPr>
            </w:pPr>
            <w:r w:rsidRPr="00574C96">
              <w:rPr>
                <w:rFonts w:ascii="Cambria" w:hAnsi="Cambria" w:cs="Times New Roman"/>
                <w:b/>
                <w:noProof w:val="0"/>
              </w:rPr>
              <w:t>Eil.</w:t>
            </w:r>
          </w:p>
          <w:p w14:paraId="50D1A85A" w14:textId="77777777" w:rsidR="00CD3927" w:rsidRPr="00574C96" w:rsidRDefault="00CD3927" w:rsidP="00DC646E">
            <w:pPr>
              <w:jc w:val="center"/>
              <w:rPr>
                <w:rFonts w:ascii="Cambria" w:hAnsi="Cambria" w:cs="Times New Roman"/>
                <w:b/>
                <w:noProof w:val="0"/>
              </w:rPr>
            </w:pPr>
            <w:r w:rsidRPr="00574C96">
              <w:rPr>
                <w:rFonts w:ascii="Cambria" w:hAnsi="Cambria" w:cs="Times New Roman"/>
                <w:b/>
                <w:noProof w:val="0"/>
              </w:rPr>
              <w:t>Nr.</w:t>
            </w:r>
          </w:p>
        </w:tc>
        <w:tc>
          <w:tcPr>
            <w:tcW w:w="801" w:type="pct"/>
            <w:vAlign w:val="center"/>
          </w:tcPr>
          <w:p w14:paraId="1634616C" w14:textId="77777777" w:rsidR="00CD3927" w:rsidRPr="00574C96" w:rsidRDefault="00CD3927" w:rsidP="00DC646E">
            <w:pPr>
              <w:jc w:val="center"/>
              <w:rPr>
                <w:rFonts w:ascii="Cambria" w:hAnsi="Cambria" w:cs="Times New Roman"/>
                <w:b/>
                <w:noProof w:val="0"/>
              </w:rPr>
            </w:pPr>
            <w:r w:rsidRPr="00574C96">
              <w:rPr>
                <w:rFonts w:ascii="Cambria" w:hAnsi="Cambria" w:cs="Times New Roman"/>
                <w:b/>
                <w:noProof w:val="0"/>
              </w:rPr>
              <w:t>Pavadinimas</w:t>
            </w:r>
          </w:p>
          <w:p w14:paraId="728A2A6C" w14:textId="77777777" w:rsidR="00CD3927" w:rsidRPr="00574C96" w:rsidRDefault="00CD3927" w:rsidP="00DC646E">
            <w:pPr>
              <w:jc w:val="center"/>
              <w:rPr>
                <w:rFonts w:ascii="Cambria" w:hAnsi="Cambria" w:cs="Times New Roman"/>
                <w:b/>
                <w:noProof w:val="0"/>
              </w:rPr>
            </w:pPr>
            <w:r w:rsidRPr="00574C96">
              <w:rPr>
                <w:rFonts w:ascii="Cambria" w:hAnsi="Cambria" w:cs="Times New Roman"/>
                <w:b/>
                <w:noProof w:val="0"/>
              </w:rPr>
              <w:t>(specifikacija)</w:t>
            </w:r>
          </w:p>
        </w:tc>
        <w:tc>
          <w:tcPr>
            <w:tcW w:w="1967" w:type="pct"/>
            <w:vAlign w:val="center"/>
          </w:tcPr>
          <w:p w14:paraId="398A684C" w14:textId="77777777" w:rsidR="00CD3927" w:rsidRPr="00574C96" w:rsidRDefault="00CD3927" w:rsidP="00DC646E">
            <w:pPr>
              <w:jc w:val="center"/>
              <w:rPr>
                <w:rFonts w:ascii="Cambria" w:hAnsi="Cambria" w:cs="Times New Roman"/>
                <w:b/>
                <w:noProof w:val="0"/>
              </w:rPr>
            </w:pPr>
            <w:r w:rsidRPr="00574C96">
              <w:rPr>
                <w:rFonts w:ascii="Cambria" w:hAnsi="Cambria" w:cs="Times New Roman"/>
                <w:b/>
                <w:noProof w:val="0"/>
              </w:rPr>
              <w:t>Reikalaujamos parametrų reikšmės</w:t>
            </w:r>
          </w:p>
        </w:tc>
        <w:tc>
          <w:tcPr>
            <w:tcW w:w="1967" w:type="pct"/>
            <w:vAlign w:val="center"/>
          </w:tcPr>
          <w:p w14:paraId="72B62A2A" w14:textId="500F813A" w:rsidR="00CD3927" w:rsidRPr="00574C96" w:rsidRDefault="00CD3927" w:rsidP="00CD3927">
            <w:pPr>
              <w:jc w:val="center"/>
              <w:rPr>
                <w:rFonts w:ascii="Cambria" w:hAnsi="Cambria" w:cs="Times New Roman"/>
                <w:b/>
                <w:noProof w:val="0"/>
              </w:rPr>
            </w:pPr>
            <w:r w:rsidRPr="00574C96">
              <w:rPr>
                <w:rFonts w:ascii="Cambria" w:hAnsi="Cambria" w:cs="Times New Roman"/>
                <w:b/>
                <w:noProof w:val="0"/>
              </w:rPr>
              <w:t>Siūlomos parametrų reikšmės</w:t>
            </w:r>
          </w:p>
        </w:tc>
      </w:tr>
      <w:tr w:rsidR="00CD3927" w:rsidRPr="00574C96" w14:paraId="05DC3154" w14:textId="517C8F08" w:rsidTr="00CD3927">
        <w:tc>
          <w:tcPr>
            <w:tcW w:w="265" w:type="pct"/>
          </w:tcPr>
          <w:p w14:paraId="36CDD75F" w14:textId="6F41C92E" w:rsidR="00CD3927" w:rsidRPr="00574C96" w:rsidRDefault="00CD3927" w:rsidP="00DC646E">
            <w:pPr>
              <w:jc w:val="center"/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1.</w:t>
            </w:r>
          </w:p>
        </w:tc>
        <w:tc>
          <w:tcPr>
            <w:tcW w:w="801" w:type="pct"/>
          </w:tcPr>
          <w:p w14:paraId="11CC2B0F" w14:textId="6A8B7C9D" w:rsidR="00CD3927" w:rsidRPr="00574C96" w:rsidRDefault="00CD3927" w:rsidP="00DC646E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Paskirtis</w:t>
            </w:r>
          </w:p>
        </w:tc>
        <w:tc>
          <w:tcPr>
            <w:tcW w:w="1967" w:type="pct"/>
          </w:tcPr>
          <w:p w14:paraId="609CA63B" w14:textId="794E335B" w:rsidR="00CD3927" w:rsidRPr="00574C96" w:rsidRDefault="00CD3927" w:rsidP="0032362F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Vienkartinė sistema skirta sterilumo testavimui membraninės filtracijos metodu farmaciniams produktams</w:t>
            </w:r>
          </w:p>
        </w:tc>
        <w:tc>
          <w:tcPr>
            <w:tcW w:w="1967" w:type="pct"/>
          </w:tcPr>
          <w:p w14:paraId="328816D3" w14:textId="77777777" w:rsidR="00CD3927" w:rsidRPr="00574C96" w:rsidRDefault="00CD3927" w:rsidP="0032362F">
            <w:pPr>
              <w:rPr>
                <w:rFonts w:ascii="Cambria" w:hAnsi="Cambria" w:cs="Times New Roman"/>
                <w:noProof w:val="0"/>
              </w:rPr>
            </w:pPr>
          </w:p>
        </w:tc>
      </w:tr>
      <w:tr w:rsidR="00CD3927" w:rsidRPr="00574C96" w14:paraId="57403266" w14:textId="29E06C3A" w:rsidTr="00CD3927">
        <w:tc>
          <w:tcPr>
            <w:tcW w:w="265" w:type="pct"/>
          </w:tcPr>
          <w:p w14:paraId="45B537F8" w14:textId="6F27031E" w:rsidR="00CD3927" w:rsidRPr="00574C96" w:rsidRDefault="00CD3927" w:rsidP="00F8145C">
            <w:pPr>
              <w:jc w:val="center"/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2.</w:t>
            </w:r>
          </w:p>
        </w:tc>
        <w:tc>
          <w:tcPr>
            <w:tcW w:w="801" w:type="pct"/>
          </w:tcPr>
          <w:p w14:paraId="5431006E" w14:textId="13295697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Naudojamas metodas</w:t>
            </w:r>
          </w:p>
        </w:tc>
        <w:tc>
          <w:tcPr>
            <w:tcW w:w="1967" w:type="pct"/>
          </w:tcPr>
          <w:p w14:paraId="76EA65E8" w14:textId="33EB8FA3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Membraninė filtracija ir tiesioginė inokuliacija uždaroje</w:t>
            </w:r>
            <w:bookmarkStart w:id="0" w:name="_GoBack"/>
            <w:bookmarkEnd w:id="0"/>
            <w:r w:rsidRPr="00574C96">
              <w:rPr>
                <w:rFonts w:ascii="Cambria" w:hAnsi="Cambria" w:cs="Times New Roman"/>
                <w:noProof w:val="0"/>
              </w:rPr>
              <w:t xml:space="preserve"> sistemoje</w:t>
            </w:r>
          </w:p>
        </w:tc>
        <w:tc>
          <w:tcPr>
            <w:tcW w:w="1967" w:type="pct"/>
          </w:tcPr>
          <w:p w14:paraId="21A4C32A" w14:textId="77777777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</w:p>
        </w:tc>
      </w:tr>
      <w:tr w:rsidR="00CD3927" w:rsidRPr="00574C96" w14:paraId="2B14B81D" w14:textId="48DFF0C8" w:rsidTr="00CD3927">
        <w:tc>
          <w:tcPr>
            <w:tcW w:w="265" w:type="pct"/>
          </w:tcPr>
          <w:p w14:paraId="6299493E" w14:textId="46AF7D86" w:rsidR="00CD3927" w:rsidRPr="00574C96" w:rsidRDefault="00CD3927" w:rsidP="00F8145C">
            <w:pPr>
              <w:jc w:val="center"/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3.</w:t>
            </w:r>
          </w:p>
        </w:tc>
        <w:tc>
          <w:tcPr>
            <w:tcW w:w="801" w:type="pct"/>
          </w:tcPr>
          <w:p w14:paraId="2D9BB162" w14:textId="65FCB53F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Kanistrų skaičius</w:t>
            </w:r>
          </w:p>
        </w:tc>
        <w:tc>
          <w:tcPr>
            <w:tcW w:w="1967" w:type="pct"/>
          </w:tcPr>
          <w:p w14:paraId="48F0B89E" w14:textId="7A549DDB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Dviejų kanistrų sistema (ar lygiavertė)</w:t>
            </w:r>
          </w:p>
        </w:tc>
        <w:tc>
          <w:tcPr>
            <w:tcW w:w="1967" w:type="pct"/>
          </w:tcPr>
          <w:p w14:paraId="52251048" w14:textId="77777777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</w:p>
        </w:tc>
      </w:tr>
      <w:tr w:rsidR="00CD3927" w:rsidRPr="00574C96" w14:paraId="796CF4D6" w14:textId="72EE7C03" w:rsidTr="00CD3927">
        <w:tc>
          <w:tcPr>
            <w:tcW w:w="265" w:type="pct"/>
          </w:tcPr>
          <w:p w14:paraId="0B6164CF" w14:textId="556F5F9C" w:rsidR="00CD3927" w:rsidRPr="00574C96" w:rsidRDefault="00CD3927" w:rsidP="00F8145C">
            <w:pPr>
              <w:jc w:val="center"/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4.</w:t>
            </w:r>
          </w:p>
        </w:tc>
        <w:tc>
          <w:tcPr>
            <w:tcW w:w="801" w:type="pct"/>
          </w:tcPr>
          <w:p w14:paraId="32651930" w14:textId="74CC67C3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Membranos tipas</w:t>
            </w:r>
          </w:p>
        </w:tc>
        <w:tc>
          <w:tcPr>
            <w:tcW w:w="1967" w:type="pct"/>
          </w:tcPr>
          <w:p w14:paraId="6B8424EB" w14:textId="014A234F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MCE (arba lygiavertė)</w:t>
            </w:r>
          </w:p>
        </w:tc>
        <w:tc>
          <w:tcPr>
            <w:tcW w:w="1967" w:type="pct"/>
          </w:tcPr>
          <w:p w14:paraId="42186179" w14:textId="77777777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</w:p>
        </w:tc>
      </w:tr>
      <w:tr w:rsidR="00CD3927" w:rsidRPr="00574C96" w14:paraId="52F05E9B" w14:textId="3C602577" w:rsidTr="00CD3927">
        <w:tc>
          <w:tcPr>
            <w:tcW w:w="265" w:type="pct"/>
          </w:tcPr>
          <w:p w14:paraId="1C803032" w14:textId="00C5EBD3" w:rsidR="00CD3927" w:rsidRPr="00574C96" w:rsidRDefault="00CD3927" w:rsidP="00F8145C">
            <w:pPr>
              <w:jc w:val="center"/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5.</w:t>
            </w:r>
          </w:p>
        </w:tc>
        <w:tc>
          <w:tcPr>
            <w:tcW w:w="801" w:type="pct"/>
          </w:tcPr>
          <w:p w14:paraId="7CC5B75E" w14:textId="2FBCD5DA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Membranos porų dydis</w:t>
            </w:r>
          </w:p>
        </w:tc>
        <w:tc>
          <w:tcPr>
            <w:tcW w:w="1967" w:type="pct"/>
          </w:tcPr>
          <w:p w14:paraId="48187CBF" w14:textId="026E2C7A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0,45 µm ± 0,01 µm</w:t>
            </w:r>
          </w:p>
        </w:tc>
        <w:tc>
          <w:tcPr>
            <w:tcW w:w="1967" w:type="pct"/>
          </w:tcPr>
          <w:p w14:paraId="4F8A1D26" w14:textId="77777777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</w:p>
        </w:tc>
      </w:tr>
      <w:tr w:rsidR="00CD3927" w:rsidRPr="00574C96" w14:paraId="56B85ADE" w14:textId="008D0942" w:rsidTr="00CD3927">
        <w:tc>
          <w:tcPr>
            <w:tcW w:w="265" w:type="pct"/>
          </w:tcPr>
          <w:p w14:paraId="534572C2" w14:textId="55623FA2" w:rsidR="00CD3927" w:rsidRPr="00574C96" w:rsidRDefault="00CD3927" w:rsidP="00F8145C">
            <w:pPr>
              <w:jc w:val="center"/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6.</w:t>
            </w:r>
          </w:p>
        </w:tc>
        <w:tc>
          <w:tcPr>
            <w:tcW w:w="801" w:type="pct"/>
          </w:tcPr>
          <w:p w14:paraId="2A50533F" w14:textId="079E09B3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Kanistro talpa</w:t>
            </w:r>
          </w:p>
        </w:tc>
        <w:tc>
          <w:tcPr>
            <w:tcW w:w="1967" w:type="pct"/>
          </w:tcPr>
          <w:p w14:paraId="66965866" w14:textId="61E3105F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≥ 100 ml</w:t>
            </w:r>
          </w:p>
        </w:tc>
        <w:tc>
          <w:tcPr>
            <w:tcW w:w="1967" w:type="pct"/>
          </w:tcPr>
          <w:p w14:paraId="3DA8E345" w14:textId="77777777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</w:p>
        </w:tc>
      </w:tr>
      <w:tr w:rsidR="00CD3927" w:rsidRPr="00574C96" w14:paraId="327DEF27" w14:textId="1323B40C" w:rsidTr="00CD3927">
        <w:tc>
          <w:tcPr>
            <w:tcW w:w="265" w:type="pct"/>
          </w:tcPr>
          <w:p w14:paraId="60052B2D" w14:textId="23AAC78F" w:rsidR="00CD3927" w:rsidRPr="00574C96" w:rsidRDefault="00CD3927" w:rsidP="00F8145C">
            <w:pPr>
              <w:jc w:val="center"/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7.</w:t>
            </w:r>
          </w:p>
        </w:tc>
        <w:tc>
          <w:tcPr>
            <w:tcW w:w="801" w:type="pct"/>
          </w:tcPr>
          <w:p w14:paraId="41563CF5" w14:textId="4D2F22FB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Sterilumas</w:t>
            </w:r>
          </w:p>
        </w:tc>
        <w:tc>
          <w:tcPr>
            <w:tcW w:w="1967" w:type="pct"/>
          </w:tcPr>
          <w:p w14:paraId="246D5427" w14:textId="77DE16B3" w:rsidR="00CD3927" w:rsidRPr="00574C96" w:rsidRDefault="00CD3927" w:rsidP="00CC1FFB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Vienkartinė sistema yra sterilizuota gama spinduliais (arba lygiaverčiu metodu)</w:t>
            </w:r>
          </w:p>
        </w:tc>
        <w:tc>
          <w:tcPr>
            <w:tcW w:w="1967" w:type="pct"/>
          </w:tcPr>
          <w:p w14:paraId="5BBEF777" w14:textId="77777777" w:rsidR="00CD3927" w:rsidRPr="00574C96" w:rsidRDefault="00CD3927" w:rsidP="00CC1FFB">
            <w:pPr>
              <w:rPr>
                <w:rFonts w:ascii="Cambria" w:hAnsi="Cambria" w:cs="Times New Roman"/>
                <w:noProof w:val="0"/>
              </w:rPr>
            </w:pPr>
          </w:p>
        </w:tc>
      </w:tr>
      <w:tr w:rsidR="00CD3927" w:rsidRPr="00574C96" w14:paraId="00EEA2AE" w14:textId="48287888" w:rsidTr="00CD3927">
        <w:tc>
          <w:tcPr>
            <w:tcW w:w="265" w:type="pct"/>
          </w:tcPr>
          <w:p w14:paraId="3D5545F1" w14:textId="1B3C77DA" w:rsidR="00CD3927" w:rsidRPr="00574C96" w:rsidRDefault="00CD3927" w:rsidP="00F8145C">
            <w:pPr>
              <w:jc w:val="center"/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8.</w:t>
            </w:r>
          </w:p>
        </w:tc>
        <w:tc>
          <w:tcPr>
            <w:tcW w:w="801" w:type="pct"/>
          </w:tcPr>
          <w:p w14:paraId="0B68FB81" w14:textId="41AF3C3E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Uždarumas</w:t>
            </w:r>
          </w:p>
        </w:tc>
        <w:tc>
          <w:tcPr>
            <w:tcW w:w="1967" w:type="pct"/>
          </w:tcPr>
          <w:p w14:paraId="55854C3E" w14:textId="35086F6E" w:rsidR="00CD3927" w:rsidRPr="00574C96" w:rsidRDefault="00CD3927" w:rsidP="00CC1FFB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Sistema pilnai uždara, be kontakto su aplinka</w:t>
            </w:r>
          </w:p>
        </w:tc>
        <w:tc>
          <w:tcPr>
            <w:tcW w:w="1967" w:type="pct"/>
          </w:tcPr>
          <w:p w14:paraId="53A4CD40" w14:textId="77777777" w:rsidR="00CD3927" w:rsidRPr="00574C96" w:rsidRDefault="00CD3927" w:rsidP="00CC1FFB">
            <w:pPr>
              <w:rPr>
                <w:rFonts w:ascii="Cambria" w:hAnsi="Cambria" w:cs="Times New Roman"/>
                <w:noProof w:val="0"/>
              </w:rPr>
            </w:pPr>
          </w:p>
        </w:tc>
      </w:tr>
      <w:tr w:rsidR="00CD3927" w:rsidRPr="00574C96" w14:paraId="5B6E6144" w14:textId="7462F3E7" w:rsidTr="00CD3927">
        <w:tc>
          <w:tcPr>
            <w:tcW w:w="265" w:type="pct"/>
          </w:tcPr>
          <w:p w14:paraId="59121759" w14:textId="7A6B8D7C" w:rsidR="00CD3927" w:rsidRPr="00574C96" w:rsidRDefault="00CD3927" w:rsidP="00F8145C">
            <w:pPr>
              <w:jc w:val="center"/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9.</w:t>
            </w:r>
          </w:p>
        </w:tc>
        <w:tc>
          <w:tcPr>
            <w:tcW w:w="801" w:type="pct"/>
          </w:tcPr>
          <w:p w14:paraId="26169630" w14:textId="56559794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Mėginio prijungimas</w:t>
            </w:r>
          </w:p>
        </w:tc>
        <w:tc>
          <w:tcPr>
            <w:tcW w:w="1967" w:type="pct"/>
          </w:tcPr>
          <w:p w14:paraId="4B8C75A5" w14:textId="070CF72C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Sistema prie mėginio buteliuko jungiasi su dviguba adata per buteliuko septą</w:t>
            </w:r>
          </w:p>
        </w:tc>
        <w:tc>
          <w:tcPr>
            <w:tcW w:w="1967" w:type="pct"/>
          </w:tcPr>
          <w:p w14:paraId="1333D517" w14:textId="77777777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</w:p>
        </w:tc>
      </w:tr>
      <w:tr w:rsidR="00CD3927" w:rsidRPr="00574C96" w14:paraId="7C5A0A37" w14:textId="468283AF" w:rsidTr="00CD3927">
        <w:tc>
          <w:tcPr>
            <w:tcW w:w="265" w:type="pct"/>
          </w:tcPr>
          <w:p w14:paraId="1149F590" w14:textId="47CCF759" w:rsidR="00CD3927" w:rsidRPr="00574C96" w:rsidRDefault="00CD3927" w:rsidP="00F8145C">
            <w:pPr>
              <w:jc w:val="center"/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10.</w:t>
            </w:r>
          </w:p>
        </w:tc>
        <w:tc>
          <w:tcPr>
            <w:tcW w:w="801" w:type="pct"/>
          </w:tcPr>
          <w:p w14:paraId="5D5E5599" w14:textId="50A99709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Sterilių terpių prijungimas</w:t>
            </w:r>
          </w:p>
        </w:tc>
        <w:tc>
          <w:tcPr>
            <w:tcW w:w="1967" w:type="pct"/>
          </w:tcPr>
          <w:p w14:paraId="1AD0B940" w14:textId="38D2FEE8" w:rsidR="00CD3927" w:rsidRPr="00574C96" w:rsidRDefault="00CD3927" w:rsidP="00CC1FFB">
            <w:pPr>
              <w:pStyle w:val="ListParagraph"/>
              <w:numPr>
                <w:ilvl w:val="0"/>
                <w:numId w:val="33"/>
              </w:num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Sistema prie terpių buteliukų jungiasi su adata per buteliuko septą;</w:t>
            </w:r>
          </w:p>
          <w:p w14:paraId="0706C8F2" w14:textId="1AE8B448" w:rsidR="00CD3927" w:rsidRPr="00574C96" w:rsidRDefault="00CD3927" w:rsidP="00CC1FFB">
            <w:pPr>
              <w:pStyle w:val="ListParagraph"/>
              <w:numPr>
                <w:ilvl w:val="0"/>
                <w:numId w:val="33"/>
              </w:num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Terpių prijungimas yra atskiras nuo mėginio prijungimo.</w:t>
            </w:r>
          </w:p>
        </w:tc>
        <w:tc>
          <w:tcPr>
            <w:tcW w:w="1967" w:type="pct"/>
          </w:tcPr>
          <w:p w14:paraId="1802B07C" w14:textId="77777777" w:rsidR="00CD3927" w:rsidRPr="00574C96" w:rsidRDefault="00CD3927" w:rsidP="00CC1FFB">
            <w:pPr>
              <w:pStyle w:val="ListParagraph"/>
              <w:numPr>
                <w:ilvl w:val="0"/>
                <w:numId w:val="33"/>
              </w:numPr>
              <w:rPr>
                <w:rFonts w:ascii="Cambria" w:hAnsi="Cambria" w:cs="Times New Roman"/>
                <w:noProof w:val="0"/>
              </w:rPr>
            </w:pPr>
          </w:p>
        </w:tc>
      </w:tr>
      <w:tr w:rsidR="00CD3927" w:rsidRPr="00574C96" w14:paraId="631B9B44" w14:textId="3A394BB4" w:rsidTr="00CD3927">
        <w:tc>
          <w:tcPr>
            <w:tcW w:w="265" w:type="pct"/>
          </w:tcPr>
          <w:p w14:paraId="056FDD8E" w14:textId="016B24F6" w:rsidR="00CD3927" w:rsidRPr="00574C96" w:rsidRDefault="00CD3927" w:rsidP="00F8145C">
            <w:pPr>
              <w:jc w:val="center"/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11.</w:t>
            </w:r>
          </w:p>
        </w:tc>
        <w:tc>
          <w:tcPr>
            <w:tcW w:w="801" w:type="pct"/>
          </w:tcPr>
          <w:p w14:paraId="2F934842" w14:textId="3D657A3B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Pakuotė</w:t>
            </w:r>
          </w:p>
        </w:tc>
        <w:tc>
          <w:tcPr>
            <w:tcW w:w="1967" w:type="pct"/>
          </w:tcPr>
          <w:p w14:paraId="4047E43E" w14:textId="718D7B98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Pakuotėje ≥ 10 vnt.</w:t>
            </w:r>
          </w:p>
        </w:tc>
        <w:tc>
          <w:tcPr>
            <w:tcW w:w="1967" w:type="pct"/>
          </w:tcPr>
          <w:p w14:paraId="431A1D3F" w14:textId="77777777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</w:p>
        </w:tc>
      </w:tr>
      <w:tr w:rsidR="00CD3927" w:rsidRPr="00574C96" w14:paraId="393BAD2D" w14:textId="5BE0C018" w:rsidTr="00CD3927">
        <w:tc>
          <w:tcPr>
            <w:tcW w:w="265" w:type="pct"/>
          </w:tcPr>
          <w:p w14:paraId="7A993FC8" w14:textId="5CDB2B21" w:rsidR="00CD3927" w:rsidRPr="00574C96" w:rsidRDefault="00CD3927" w:rsidP="00F8145C">
            <w:pPr>
              <w:jc w:val="center"/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12.</w:t>
            </w:r>
          </w:p>
        </w:tc>
        <w:tc>
          <w:tcPr>
            <w:tcW w:w="801" w:type="pct"/>
          </w:tcPr>
          <w:p w14:paraId="6430E659" w14:textId="51C6718A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Atitiktis standartams</w:t>
            </w:r>
          </w:p>
        </w:tc>
        <w:tc>
          <w:tcPr>
            <w:tcW w:w="1967" w:type="pct"/>
          </w:tcPr>
          <w:p w14:paraId="4301C690" w14:textId="12E05A69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Atitinka Eu. Ph. 2.6.1 (arba lygiavertį) standartą</w:t>
            </w:r>
          </w:p>
        </w:tc>
        <w:tc>
          <w:tcPr>
            <w:tcW w:w="1967" w:type="pct"/>
          </w:tcPr>
          <w:p w14:paraId="58363A20" w14:textId="77777777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</w:p>
        </w:tc>
      </w:tr>
      <w:tr w:rsidR="00CD3927" w:rsidRPr="00574C96" w14:paraId="1DD313DF" w14:textId="3360BC8F" w:rsidTr="00CD3927">
        <w:tc>
          <w:tcPr>
            <w:tcW w:w="265" w:type="pct"/>
          </w:tcPr>
          <w:p w14:paraId="37EFC568" w14:textId="0DC5B180" w:rsidR="00CD3927" w:rsidRPr="00574C96" w:rsidRDefault="00CD3927" w:rsidP="00F8145C">
            <w:pPr>
              <w:jc w:val="center"/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13.</w:t>
            </w:r>
          </w:p>
        </w:tc>
        <w:tc>
          <w:tcPr>
            <w:tcW w:w="801" w:type="pct"/>
          </w:tcPr>
          <w:p w14:paraId="0474FF93" w14:textId="7521AC13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Atsekamumas</w:t>
            </w:r>
          </w:p>
        </w:tc>
        <w:tc>
          <w:tcPr>
            <w:tcW w:w="1967" w:type="pct"/>
          </w:tcPr>
          <w:p w14:paraId="177D673F" w14:textId="6F0A0CC4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Serijos numeris ir identifikavimas ant kiekvieno vieneto (žiūrėti „Pastabos, papildomi reikalavimai“ 1 punktą)</w:t>
            </w:r>
          </w:p>
        </w:tc>
        <w:tc>
          <w:tcPr>
            <w:tcW w:w="1967" w:type="pct"/>
          </w:tcPr>
          <w:p w14:paraId="212E991C" w14:textId="77777777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</w:p>
        </w:tc>
      </w:tr>
      <w:tr w:rsidR="00CD3927" w:rsidRPr="00574C96" w14:paraId="204AD277" w14:textId="13B494E0" w:rsidTr="00CD3927">
        <w:tc>
          <w:tcPr>
            <w:tcW w:w="265" w:type="pct"/>
          </w:tcPr>
          <w:p w14:paraId="38C40A78" w14:textId="357D1B2F" w:rsidR="00CD3927" w:rsidRPr="00574C96" w:rsidRDefault="00CD3927" w:rsidP="00F8145C">
            <w:pPr>
              <w:jc w:val="center"/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14.</w:t>
            </w:r>
          </w:p>
        </w:tc>
        <w:tc>
          <w:tcPr>
            <w:tcW w:w="801" w:type="pct"/>
          </w:tcPr>
          <w:p w14:paraId="53D26F31" w14:textId="0FE73CAA" w:rsidR="00CD3927" w:rsidRPr="00574C96" w:rsidRDefault="00CD3927" w:rsidP="00F8145C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eastAsia="Times New Roman" w:hAnsi="Cambria" w:cs="Times New Roman"/>
                <w:noProof w:val="0"/>
              </w:rPr>
              <w:t>Suderinamumas</w:t>
            </w:r>
          </w:p>
        </w:tc>
        <w:tc>
          <w:tcPr>
            <w:tcW w:w="1967" w:type="pct"/>
          </w:tcPr>
          <w:p w14:paraId="4B007D39" w14:textId="53B6F8A2" w:rsidR="00CD3927" w:rsidRPr="00574C96" w:rsidRDefault="00CD3927" w:rsidP="00C6171E">
            <w:pPr>
              <w:jc w:val="both"/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eastAsia="Times New Roman" w:hAnsi="Cambria" w:cs="Times New Roman"/>
                <w:noProof w:val="0"/>
                <w:lang w:eastAsia="lt-LT"/>
              </w:rPr>
              <w:t xml:space="preserve">Siūlomos sterilumo testavimo vienkartinės filtravimo sistemos turi būti </w:t>
            </w:r>
            <w:r w:rsidRPr="00574C96">
              <w:rPr>
                <w:rFonts w:ascii="Cambria" w:hAnsi="Cambria" w:cs="Times New Roman"/>
                <w:noProof w:val="0"/>
              </w:rPr>
              <w:t xml:space="preserve">techniškai suderinamos </w:t>
            </w:r>
            <w:r w:rsidRPr="00574C96">
              <w:rPr>
                <w:rFonts w:ascii="Cambria" w:eastAsia="Times New Roman" w:hAnsi="Cambria" w:cs="Times New Roman"/>
                <w:noProof w:val="0"/>
                <w:lang w:eastAsia="lt-LT"/>
              </w:rPr>
              <w:t xml:space="preserve">su LSMU ligoninėje Kauno klinikose </w:t>
            </w:r>
            <w:r w:rsidRPr="00574C96">
              <w:rPr>
                <w:rFonts w:ascii="Cambria" w:hAnsi="Cambria" w:cs="Times New Roman"/>
                <w:noProof w:val="0"/>
              </w:rPr>
              <w:t xml:space="preserve">naudojama </w:t>
            </w:r>
            <w:r w:rsidRPr="00574C96">
              <w:rPr>
                <w:rFonts w:ascii="Cambria" w:eastAsia="Times New Roman" w:hAnsi="Cambria" w:cs="Times New Roman"/>
                <w:noProof w:val="0"/>
                <w:lang w:eastAsia="lt-LT"/>
              </w:rPr>
              <w:t xml:space="preserve">gamintojo „Merck Millipore“ sterilumo testavimo pompa „Steritest Symbio LFH Pump“ </w:t>
            </w:r>
            <w:r w:rsidRPr="00574C96">
              <w:rPr>
                <w:rFonts w:ascii="Cambria" w:eastAsia="Times New Roman" w:hAnsi="Cambria" w:cs="Times New Roman"/>
                <w:b/>
                <w:noProof w:val="0"/>
              </w:rPr>
              <w:t>(</w:t>
            </w:r>
            <w:r w:rsidRPr="00574C96">
              <w:rPr>
                <w:rFonts w:ascii="Cambria" w:eastAsia="Times New Roman" w:hAnsi="Cambria" w:cs="Times New Roman"/>
                <w:b/>
                <w:i/>
                <w:noProof w:val="0"/>
              </w:rPr>
              <w:t>kartu su pasiūlymu privaloma pateikti gamintojo „Merck Millipore“ patvirtinimą dėl suderinamumo)</w:t>
            </w:r>
          </w:p>
        </w:tc>
        <w:tc>
          <w:tcPr>
            <w:tcW w:w="1967" w:type="pct"/>
          </w:tcPr>
          <w:p w14:paraId="11C016B7" w14:textId="77777777" w:rsidR="00CD3927" w:rsidRPr="00574C96" w:rsidRDefault="00CD3927" w:rsidP="00C6171E">
            <w:pPr>
              <w:jc w:val="both"/>
              <w:rPr>
                <w:rFonts w:ascii="Cambria" w:eastAsia="Times New Roman" w:hAnsi="Cambria" w:cs="Times New Roman"/>
                <w:noProof w:val="0"/>
                <w:lang w:eastAsia="lt-LT"/>
              </w:rPr>
            </w:pPr>
          </w:p>
        </w:tc>
      </w:tr>
      <w:tr w:rsidR="00CD3927" w:rsidRPr="00574C96" w14:paraId="56DAC584" w14:textId="11342CF2" w:rsidTr="00CD3927">
        <w:tc>
          <w:tcPr>
            <w:tcW w:w="265" w:type="pct"/>
          </w:tcPr>
          <w:p w14:paraId="34EC566C" w14:textId="3DBDB38E" w:rsidR="00CD3927" w:rsidRPr="00574C96" w:rsidRDefault="00CD3927" w:rsidP="00B042E1">
            <w:pPr>
              <w:jc w:val="center"/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15.</w:t>
            </w:r>
          </w:p>
        </w:tc>
        <w:tc>
          <w:tcPr>
            <w:tcW w:w="801" w:type="pct"/>
          </w:tcPr>
          <w:p w14:paraId="69BC3AB5" w14:textId="5F52F8DD" w:rsidR="00CD3927" w:rsidRPr="00574C96" w:rsidRDefault="00CD3927" w:rsidP="00B042E1">
            <w:pPr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Prekių pristatymas</w:t>
            </w:r>
          </w:p>
        </w:tc>
        <w:tc>
          <w:tcPr>
            <w:tcW w:w="1967" w:type="pct"/>
          </w:tcPr>
          <w:p w14:paraId="75252AE9" w14:textId="0D221719" w:rsidR="00CD3927" w:rsidRPr="00574C96" w:rsidRDefault="00CD3927" w:rsidP="00B042E1">
            <w:pPr>
              <w:jc w:val="both"/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Į pasiūlymo kainą įskaičiuotos prekių pristatymo išlaidos</w:t>
            </w:r>
          </w:p>
        </w:tc>
        <w:tc>
          <w:tcPr>
            <w:tcW w:w="1967" w:type="pct"/>
          </w:tcPr>
          <w:p w14:paraId="19ACF7D0" w14:textId="77777777" w:rsidR="00CD3927" w:rsidRPr="00574C96" w:rsidRDefault="00CD3927" w:rsidP="00B042E1">
            <w:pPr>
              <w:jc w:val="both"/>
              <w:rPr>
                <w:rFonts w:ascii="Cambria" w:hAnsi="Cambria" w:cs="Times New Roman"/>
                <w:noProof w:val="0"/>
              </w:rPr>
            </w:pPr>
          </w:p>
        </w:tc>
      </w:tr>
      <w:tr w:rsidR="00CD3927" w:rsidRPr="00574C96" w14:paraId="382A4817" w14:textId="1BABAD5F" w:rsidTr="00CD3927">
        <w:tc>
          <w:tcPr>
            <w:tcW w:w="265" w:type="pct"/>
          </w:tcPr>
          <w:p w14:paraId="607669CC" w14:textId="180F36FA" w:rsidR="00CD3927" w:rsidRPr="00574C96" w:rsidRDefault="00CD3927" w:rsidP="00B042E1">
            <w:pPr>
              <w:jc w:val="center"/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16.</w:t>
            </w:r>
          </w:p>
        </w:tc>
        <w:tc>
          <w:tcPr>
            <w:tcW w:w="801" w:type="pct"/>
          </w:tcPr>
          <w:p w14:paraId="39C5A87A" w14:textId="1AA7E216" w:rsidR="00CD3927" w:rsidRPr="00574C96" w:rsidRDefault="00CD3927" w:rsidP="00B042E1">
            <w:pPr>
              <w:rPr>
                <w:rFonts w:ascii="Cambria" w:eastAsia="Times New Roman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Vartotojų apmokymas</w:t>
            </w:r>
          </w:p>
        </w:tc>
        <w:tc>
          <w:tcPr>
            <w:tcW w:w="1967" w:type="pct"/>
          </w:tcPr>
          <w:p w14:paraId="6EDD2357" w14:textId="359918CB" w:rsidR="00CD3927" w:rsidRPr="00574C96" w:rsidRDefault="00CD3927" w:rsidP="00B042E1">
            <w:pPr>
              <w:jc w:val="both"/>
              <w:rPr>
                <w:rFonts w:ascii="Cambria" w:eastAsia="Times New Roman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Vartotojų apmokymas naudoti įrangą įskaičiuotas į pasiūlymo kainą</w:t>
            </w:r>
          </w:p>
        </w:tc>
        <w:tc>
          <w:tcPr>
            <w:tcW w:w="1967" w:type="pct"/>
          </w:tcPr>
          <w:p w14:paraId="2426E1F1" w14:textId="77777777" w:rsidR="00CD3927" w:rsidRPr="00574C96" w:rsidRDefault="00CD3927" w:rsidP="00B042E1">
            <w:pPr>
              <w:jc w:val="both"/>
              <w:rPr>
                <w:rFonts w:ascii="Cambria" w:hAnsi="Cambria" w:cs="Times New Roman"/>
                <w:noProof w:val="0"/>
              </w:rPr>
            </w:pPr>
          </w:p>
        </w:tc>
      </w:tr>
      <w:tr w:rsidR="00CD3927" w:rsidRPr="00574C96" w14:paraId="62F6BDA3" w14:textId="02B69885" w:rsidTr="00CD3927">
        <w:trPr>
          <w:trHeight w:val="74"/>
        </w:trPr>
        <w:tc>
          <w:tcPr>
            <w:tcW w:w="265" w:type="pct"/>
          </w:tcPr>
          <w:p w14:paraId="0CA15BAC" w14:textId="572BFF7B" w:rsidR="00CD3927" w:rsidRPr="00574C96" w:rsidRDefault="00CD3927" w:rsidP="00B042E1">
            <w:pPr>
              <w:jc w:val="center"/>
              <w:rPr>
                <w:rFonts w:ascii="Cambria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17.</w:t>
            </w:r>
          </w:p>
        </w:tc>
        <w:tc>
          <w:tcPr>
            <w:tcW w:w="801" w:type="pct"/>
          </w:tcPr>
          <w:p w14:paraId="25467F12" w14:textId="7E49A91E" w:rsidR="00CD3927" w:rsidRPr="00574C96" w:rsidRDefault="00CD3927" w:rsidP="00B042E1">
            <w:pPr>
              <w:rPr>
                <w:rFonts w:ascii="Cambria" w:eastAsia="Times New Roman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Kartu pateikiama dokumentacija</w:t>
            </w:r>
          </w:p>
        </w:tc>
        <w:tc>
          <w:tcPr>
            <w:tcW w:w="1967" w:type="pct"/>
          </w:tcPr>
          <w:p w14:paraId="560168CD" w14:textId="77777777" w:rsidR="00CD3927" w:rsidRPr="00574C96" w:rsidRDefault="00CD3927" w:rsidP="00B042E1">
            <w:pPr>
              <w:pStyle w:val="ListParagraph"/>
              <w:numPr>
                <w:ilvl w:val="0"/>
                <w:numId w:val="31"/>
              </w:numPr>
              <w:rPr>
                <w:rFonts w:ascii="Cambria" w:eastAsia="Times New Roman" w:hAnsi="Cambria" w:cs="Times New Roman"/>
                <w:noProof w:val="0"/>
              </w:rPr>
            </w:pPr>
            <w:r w:rsidRPr="00574C96">
              <w:rPr>
                <w:rFonts w:ascii="Cambria" w:hAnsi="Cambria" w:cs="Times New Roman"/>
                <w:noProof w:val="0"/>
              </w:rPr>
              <w:t>Kokybės sertifikatai lietuvių arba anglų kalba;</w:t>
            </w:r>
          </w:p>
          <w:p w14:paraId="1C85A81D" w14:textId="65544364" w:rsidR="00CD3927" w:rsidRPr="00574C96" w:rsidRDefault="00CD3927" w:rsidP="00B042E1">
            <w:pPr>
              <w:pStyle w:val="ListParagraph"/>
              <w:numPr>
                <w:ilvl w:val="0"/>
                <w:numId w:val="31"/>
              </w:numPr>
              <w:rPr>
                <w:rFonts w:ascii="Cambria" w:eastAsia="Times New Roman" w:hAnsi="Cambria" w:cs="Times New Roman"/>
                <w:i/>
                <w:noProof w:val="0"/>
              </w:rPr>
            </w:pPr>
            <w:r w:rsidRPr="00574C96">
              <w:rPr>
                <w:rFonts w:ascii="Cambria" w:hAnsi="Cambria" w:cs="Times New Roman"/>
                <w:i/>
                <w:noProof w:val="0"/>
              </w:rPr>
              <w:t>Pageidautina naudojimo (vartotojo) instrukcija lietuvių arba anglų kalba.</w:t>
            </w:r>
          </w:p>
        </w:tc>
        <w:tc>
          <w:tcPr>
            <w:tcW w:w="1967" w:type="pct"/>
          </w:tcPr>
          <w:p w14:paraId="3205E21C" w14:textId="77777777" w:rsidR="00CD3927" w:rsidRPr="00574C96" w:rsidRDefault="00CD3927" w:rsidP="00B042E1">
            <w:pPr>
              <w:pStyle w:val="ListParagraph"/>
              <w:numPr>
                <w:ilvl w:val="0"/>
                <w:numId w:val="31"/>
              </w:numPr>
              <w:rPr>
                <w:rFonts w:ascii="Cambria" w:hAnsi="Cambria" w:cs="Times New Roman"/>
                <w:noProof w:val="0"/>
              </w:rPr>
            </w:pPr>
          </w:p>
        </w:tc>
      </w:tr>
    </w:tbl>
    <w:p w14:paraId="45B34AA6" w14:textId="6C5B7054" w:rsidR="00710E0A" w:rsidRPr="00574C96" w:rsidRDefault="00710E0A" w:rsidP="00C6171E">
      <w:pPr>
        <w:pStyle w:val="NormalWeb"/>
        <w:jc w:val="both"/>
        <w:rPr>
          <w:rFonts w:ascii="Cambria" w:hAnsi="Cambria"/>
          <w:sz w:val="22"/>
          <w:szCs w:val="22"/>
        </w:rPr>
      </w:pPr>
    </w:p>
    <w:p w14:paraId="2FF82375" w14:textId="77777777" w:rsidR="000D3EDA" w:rsidRPr="00574C96" w:rsidRDefault="000D3EDA" w:rsidP="00C6171E">
      <w:pPr>
        <w:spacing w:after="0" w:line="240" w:lineRule="auto"/>
        <w:jc w:val="both"/>
        <w:rPr>
          <w:rFonts w:ascii="Cambria" w:hAnsi="Cambria" w:cs="Times New Roman"/>
          <w:b/>
          <w:noProof w:val="0"/>
        </w:rPr>
      </w:pPr>
      <w:r w:rsidRPr="00574C96">
        <w:rPr>
          <w:rFonts w:ascii="Cambria" w:hAnsi="Cambria" w:cs="Times New Roman"/>
          <w:b/>
          <w:noProof w:val="0"/>
        </w:rPr>
        <w:t xml:space="preserve">Pastabos, papildomi reikalavimai: </w:t>
      </w:r>
    </w:p>
    <w:p w14:paraId="0380E3DD" w14:textId="77777777" w:rsidR="00CC1FFB" w:rsidRPr="00574C96" w:rsidRDefault="00CC1FFB" w:rsidP="00C6171E">
      <w:pPr>
        <w:pStyle w:val="ListParagraph"/>
        <w:numPr>
          <w:ilvl w:val="0"/>
          <w:numId w:val="32"/>
        </w:numPr>
        <w:jc w:val="both"/>
        <w:rPr>
          <w:rFonts w:ascii="Cambria" w:hAnsi="Cambria" w:cs="Times New Roman"/>
          <w:noProof w:val="0"/>
        </w:rPr>
      </w:pPr>
      <w:r w:rsidRPr="00574C96">
        <w:rPr>
          <w:rFonts w:ascii="Cambria" w:hAnsi="Cambria" w:cs="Times New Roman"/>
          <w:noProof w:val="0"/>
        </w:rPr>
        <w:lastRenderedPageBreak/>
        <w:t>Tiekėjas kartu su pasiūlymu privalo pateikti Excel formato lentelę, kurioje nurodomi visų siūlomų produktų vienetinių pakuočių gamykliniai barkodai ar QR kodai, kiekvieno produkto pavadinimas, referentinis kodas ir barkodas/QR kodas skaitine išraiška.</w:t>
      </w:r>
    </w:p>
    <w:p w14:paraId="608663E4" w14:textId="3CE21AC2" w:rsidR="00F8145C" w:rsidRPr="00574C96" w:rsidRDefault="00F8145C" w:rsidP="00C6171E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Cambria" w:hAnsi="Cambria" w:cs="Times New Roman"/>
          <w:noProof w:val="0"/>
        </w:rPr>
      </w:pPr>
      <w:r w:rsidRPr="00574C96">
        <w:rPr>
          <w:rFonts w:ascii="Cambria" w:hAnsi="Cambria" w:cs="Times New Roman"/>
          <w:noProof w:val="0"/>
        </w:rPr>
        <w:t>Viešojo pirkimo komisijai pareikalavus, techninių parametrų atitikimo įvertinimui, turi būti pateikti siūlomų prekių pavyzdžiai.</w:t>
      </w:r>
    </w:p>
    <w:p w14:paraId="1EB30E8D" w14:textId="77777777" w:rsidR="00F8145C" w:rsidRPr="00574C96" w:rsidRDefault="00F8145C" w:rsidP="00C6171E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Cambria" w:hAnsi="Cambria" w:cs="Times New Roman"/>
          <w:noProof w:val="0"/>
        </w:rPr>
      </w:pPr>
      <w:r w:rsidRPr="00574C96">
        <w:rPr>
          <w:rFonts w:ascii="Cambria" w:hAnsi="Cambria" w:cs="Times New Roman"/>
          <w:noProof w:val="0"/>
        </w:rPr>
        <w:t>Būtina kartu su pasiūlymu pateikti originalų gamintojo katalogą, brošiūrą ar kitą originalų gamintojo dokumentą, kuriame yra aiškiai išdėstyta informacija, kuri patvirtina siūlomo produkto atitikimą pirkimo objektui keliamiems reikalavimams.</w:t>
      </w:r>
    </w:p>
    <w:p w14:paraId="5CD4109A" w14:textId="4BD33064" w:rsidR="002A2F3B" w:rsidRPr="00574C96" w:rsidRDefault="00A93B32" w:rsidP="00A93B32">
      <w:pPr>
        <w:spacing w:after="0" w:line="240" w:lineRule="auto"/>
        <w:jc w:val="center"/>
        <w:rPr>
          <w:rFonts w:ascii="Cambria" w:hAnsi="Cambria" w:cs="Times New Roman"/>
          <w:noProof w:val="0"/>
        </w:rPr>
      </w:pPr>
      <w:r w:rsidRPr="00574C96">
        <w:rPr>
          <w:rStyle w:val="Strong"/>
          <w:rFonts w:ascii="Cambria" w:eastAsia="Calibri" w:hAnsi="Cambria" w:cs="Times New Roman"/>
          <w:noProof w:val="0"/>
          <w:lang w:eastAsia="lt-LT"/>
        </w:rPr>
        <w:t>________________</w:t>
      </w:r>
    </w:p>
    <w:sectPr w:rsidR="002A2F3B" w:rsidRPr="00574C96" w:rsidSect="002B360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FA5CB" w14:textId="77777777" w:rsidR="003B2F11" w:rsidRDefault="003B2F11" w:rsidP="00714CE4">
      <w:pPr>
        <w:spacing w:after="0" w:line="240" w:lineRule="auto"/>
      </w:pPr>
      <w:r>
        <w:separator/>
      </w:r>
    </w:p>
  </w:endnote>
  <w:endnote w:type="continuationSeparator" w:id="0">
    <w:p w14:paraId="270A9546" w14:textId="77777777" w:rsidR="003B2F11" w:rsidRDefault="003B2F11" w:rsidP="00714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76F30" w14:textId="77777777" w:rsidR="000636FB" w:rsidRDefault="000636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33263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46AA19D" w14:textId="02E76DF0" w:rsidR="000636FB" w:rsidRPr="00B765F3" w:rsidRDefault="000636FB" w:rsidP="00714CE4">
        <w:pPr>
          <w:pStyle w:val="Footer"/>
          <w:jc w:val="right"/>
          <w:rPr>
            <w:rFonts w:ascii="Times New Roman" w:hAnsi="Times New Roman" w:cs="Times New Roman"/>
          </w:rPr>
        </w:pPr>
        <w:r w:rsidRPr="00B765F3">
          <w:rPr>
            <w:rFonts w:ascii="Times New Roman" w:hAnsi="Times New Roman" w:cs="Times New Roman"/>
          </w:rPr>
          <w:fldChar w:fldCharType="begin"/>
        </w:r>
        <w:r w:rsidRPr="00B765F3">
          <w:rPr>
            <w:rFonts w:ascii="Times New Roman" w:hAnsi="Times New Roman" w:cs="Times New Roman"/>
          </w:rPr>
          <w:instrText>PAGE   \* MERGEFORMAT</w:instrText>
        </w:r>
        <w:r w:rsidRPr="00B765F3">
          <w:rPr>
            <w:rFonts w:ascii="Times New Roman" w:hAnsi="Times New Roman" w:cs="Times New Roman"/>
          </w:rPr>
          <w:fldChar w:fldCharType="separate"/>
        </w:r>
        <w:r w:rsidR="00581CE9">
          <w:rPr>
            <w:rFonts w:ascii="Times New Roman" w:hAnsi="Times New Roman" w:cs="Times New Roman"/>
          </w:rPr>
          <w:t>2</w:t>
        </w:r>
        <w:r w:rsidRPr="00B765F3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74757" w14:textId="77777777" w:rsidR="000636FB" w:rsidRDefault="000636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F1CCA" w14:textId="77777777" w:rsidR="003B2F11" w:rsidRDefault="003B2F11" w:rsidP="00714CE4">
      <w:pPr>
        <w:spacing w:after="0" w:line="240" w:lineRule="auto"/>
      </w:pPr>
      <w:r>
        <w:separator/>
      </w:r>
    </w:p>
  </w:footnote>
  <w:footnote w:type="continuationSeparator" w:id="0">
    <w:p w14:paraId="35591390" w14:textId="77777777" w:rsidR="003B2F11" w:rsidRDefault="003B2F11" w:rsidP="00714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00E7A" w14:textId="77777777" w:rsidR="000636FB" w:rsidRDefault="000636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D5B26" w14:textId="77777777" w:rsidR="000636FB" w:rsidRDefault="000636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01F2D" w14:textId="77777777" w:rsidR="000636FB" w:rsidRDefault="000636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F5643"/>
    <w:multiLevelType w:val="hybridMultilevel"/>
    <w:tmpl w:val="3D765AC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754A6"/>
    <w:multiLevelType w:val="hybridMultilevel"/>
    <w:tmpl w:val="41E0B0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A459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9C12A8"/>
    <w:multiLevelType w:val="hybridMultilevel"/>
    <w:tmpl w:val="DD4438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353F1"/>
    <w:multiLevelType w:val="hybridMultilevel"/>
    <w:tmpl w:val="019C2FC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7B13E3"/>
    <w:multiLevelType w:val="hybridMultilevel"/>
    <w:tmpl w:val="1BBEC5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91D73"/>
    <w:multiLevelType w:val="hybridMultilevel"/>
    <w:tmpl w:val="F99A1E5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4C7695"/>
    <w:multiLevelType w:val="hybridMultilevel"/>
    <w:tmpl w:val="E5880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342E37"/>
    <w:multiLevelType w:val="hybridMultilevel"/>
    <w:tmpl w:val="AF12F8D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054843"/>
    <w:multiLevelType w:val="hybridMultilevel"/>
    <w:tmpl w:val="E870952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A83E42"/>
    <w:multiLevelType w:val="hybridMultilevel"/>
    <w:tmpl w:val="6DEA36C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932358"/>
    <w:multiLevelType w:val="hybridMultilevel"/>
    <w:tmpl w:val="33523AD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340D6B"/>
    <w:multiLevelType w:val="hybridMultilevel"/>
    <w:tmpl w:val="A860E158"/>
    <w:lvl w:ilvl="0" w:tplc="0427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754406C"/>
    <w:multiLevelType w:val="hybridMultilevel"/>
    <w:tmpl w:val="783026D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8F35DB"/>
    <w:multiLevelType w:val="hybridMultilevel"/>
    <w:tmpl w:val="87369E2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343A9C"/>
    <w:multiLevelType w:val="hybridMultilevel"/>
    <w:tmpl w:val="BC4E81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911B7"/>
    <w:multiLevelType w:val="hybridMultilevel"/>
    <w:tmpl w:val="77D4985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326F9C"/>
    <w:multiLevelType w:val="hybridMultilevel"/>
    <w:tmpl w:val="E4D6A1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2E499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89305A1"/>
    <w:multiLevelType w:val="hybridMultilevel"/>
    <w:tmpl w:val="23C460F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8F1A5E"/>
    <w:multiLevelType w:val="hybridMultilevel"/>
    <w:tmpl w:val="5ED2260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A55B0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35F2E7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8B858C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D8329D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E9B180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0C543BE"/>
    <w:multiLevelType w:val="hybridMultilevel"/>
    <w:tmpl w:val="DCB0CE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E6047F"/>
    <w:multiLevelType w:val="hybridMultilevel"/>
    <w:tmpl w:val="7D30392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3296E27"/>
    <w:multiLevelType w:val="hybridMultilevel"/>
    <w:tmpl w:val="5B82FC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64234D8"/>
    <w:multiLevelType w:val="hybridMultilevel"/>
    <w:tmpl w:val="0366BF9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4C1134"/>
    <w:multiLevelType w:val="hybridMultilevel"/>
    <w:tmpl w:val="1208296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CE81CAE"/>
    <w:multiLevelType w:val="hybridMultilevel"/>
    <w:tmpl w:val="2932CA4E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EF26E16"/>
    <w:multiLevelType w:val="hybridMultilevel"/>
    <w:tmpl w:val="288AB6C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7"/>
  </w:num>
  <w:num w:numId="3">
    <w:abstractNumId w:val="8"/>
  </w:num>
  <w:num w:numId="4">
    <w:abstractNumId w:val="14"/>
  </w:num>
  <w:num w:numId="5">
    <w:abstractNumId w:val="21"/>
  </w:num>
  <w:num w:numId="6">
    <w:abstractNumId w:val="29"/>
  </w:num>
  <w:num w:numId="7">
    <w:abstractNumId w:val="10"/>
  </w:num>
  <w:num w:numId="8">
    <w:abstractNumId w:val="4"/>
  </w:num>
  <w:num w:numId="9">
    <w:abstractNumId w:val="13"/>
  </w:num>
  <w:num w:numId="10">
    <w:abstractNumId w:val="19"/>
  </w:num>
  <w:num w:numId="11">
    <w:abstractNumId w:val="12"/>
  </w:num>
  <w:num w:numId="12">
    <w:abstractNumId w:val="26"/>
  </w:num>
  <w:num w:numId="13">
    <w:abstractNumId w:val="0"/>
  </w:num>
  <w:num w:numId="14">
    <w:abstractNumId w:val="15"/>
  </w:num>
  <w:num w:numId="15">
    <w:abstractNumId w:val="17"/>
  </w:num>
  <w:num w:numId="16">
    <w:abstractNumId w:val="25"/>
  </w:num>
  <w:num w:numId="17">
    <w:abstractNumId w:val="3"/>
  </w:num>
  <w:num w:numId="18">
    <w:abstractNumId w:val="1"/>
  </w:num>
  <w:num w:numId="19">
    <w:abstractNumId w:val="5"/>
  </w:num>
  <w:num w:numId="20">
    <w:abstractNumId w:val="16"/>
  </w:num>
  <w:num w:numId="21">
    <w:abstractNumId w:val="27"/>
  </w:num>
  <w:num w:numId="22">
    <w:abstractNumId w:val="31"/>
  </w:num>
  <w:num w:numId="23">
    <w:abstractNumId w:val="11"/>
  </w:num>
  <w:num w:numId="24">
    <w:abstractNumId w:val="2"/>
  </w:num>
  <w:num w:numId="25">
    <w:abstractNumId w:val="22"/>
  </w:num>
  <w:num w:numId="26">
    <w:abstractNumId w:val="18"/>
  </w:num>
  <w:num w:numId="27">
    <w:abstractNumId w:val="30"/>
  </w:num>
  <w:num w:numId="28">
    <w:abstractNumId w:val="23"/>
  </w:num>
  <w:num w:numId="29">
    <w:abstractNumId w:val="24"/>
  </w:num>
  <w:num w:numId="30">
    <w:abstractNumId w:val="32"/>
  </w:num>
  <w:num w:numId="31">
    <w:abstractNumId w:val="6"/>
  </w:num>
  <w:num w:numId="32">
    <w:abstractNumId w:val="20"/>
  </w:num>
  <w:num w:numId="33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61F"/>
    <w:rsid w:val="00001ADD"/>
    <w:rsid w:val="00001C54"/>
    <w:rsid w:val="0000549A"/>
    <w:rsid w:val="00020975"/>
    <w:rsid w:val="00032F63"/>
    <w:rsid w:val="00042B2A"/>
    <w:rsid w:val="0004490A"/>
    <w:rsid w:val="0004503F"/>
    <w:rsid w:val="00053452"/>
    <w:rsid w:val="00053954"/>
    <w:rsid w:val="00053A1A"/>
    <w:rsid w:val="00060B14"/>
    <w:rsid w:val="000636FB"/>
    <w:rsid w:val="00064120"/>
    <w:rsid w:val="0006729A"/>
    <w:rsid w:val="00071181"/>
    <w:rsid w:val="0008508E"/>
    <w:rsid w:val="00086007"/>
    <w:rsid w:val="00090353"/>
    <w:rsid w:val="00092469"/>
    <w:rsid w:val="00096A68"/>
    <w:rsid w:val="000A2AFE"/>
    <w:rsid w:val="000B76F6"/>
    <w:rsid w:val="000C4418"/>
    <w:rsid w:val="000C452C"/>
    <w:rsid w:val="000C7028"/>
    <w:rsid w:val="000C7441"/>
    <w:rsid w:val="000C78D9"/>
    <w:rsid w:val="000D3EDA"/>
    <w:rsid w:val="000E1B60"/>
    <w:rsid w:val="000E2736"/>
    <w:rsid w:val="000E65C7"/>
    <w:rsid w:val="000F4FBE"/>
    <w:rsid w:val="000F7B8B"/>
    <w:rsid w:val="00100206"/>
    <w:rsid w:val="001060A8"/>
    <w:rsid w:val="00112CD1"/>
    <w:rsid w:val="00121AE0"/>
    <w:rsid w:val="00125DAF"/>
    <w:rsid w:val="00134AA5"/>
    <w:rsid w:val="001378C7"/>
    <w:rsid w:val="00140847"/>
    <w:rsid w:val="00142001"/>
    <w:rsid w:val="00146A0D"/>
    <w:rsid w:val="00162576"/>
    <w:rsid w:val="0016772E"/>
    <w:rsid w:val="00195AEE"/>
    <w:rsid w:val="001C2FBA"/>
    <w:rsid w:val="001D1F9A"/>
    <w:rsid w:val="001D6EB5"/>
    <w:rsid w:val="001E5E5F"/>
    <w:rsid w:val="001F684D"/>
    <w:rsid w:val="00203470"/>
    <w:rsid w:val="00206CEA"/>
    <w:rsid w:val="00215056"/>
    <w:rsid w:val="00241C48"/>
    <w:rsid w:val="00263ED1"/>
    <w:rsid w:val="002652C1"/>
    <w:rsid w:val="0027734E"/>
    <w:rsid w:val="002952A9"/>
    <w:rsid w:val="002A273E"/>
    <w:rsid w:val="002A2F3B"/>
    <w:rsid w:val="002A469F"/>
    <w:rsid w:val="002B3603"/>
    <w:rsid w:val="002B3AE1"/>
    <w:rsid w:val="002B536E"/>
    <w:rsid w:val="002B6169"/>
    <w:rsid w:val="002C0B83"/>
    <w:rsid w:val="002C125D"/>
    <w:rsid w:val="002C1C3A"/>
    <w:rsid w:val="002D40B1"/>
    <w:rsid w:val="002D5BA4"/>
    <w:rsid w:val="002D65D1"/>
    <w:rsid w:val="002E740A"/>
    <w:rsid w:val="002F06F9"/>
    <w:rsid w:val="002F30D7"/>
    <w:rsid w:val="003001F2"/>
    <w:rsid w:val="00300847"/>
    <w:rsid w:val="00310062"/>
    <w:rsid w:val="00312D32"/>
    <w:rsid w:val="00313B82"/>
    <w:rsid w:val="00317558"/>
    <w:rsid w:val="0031794F"/>
    <w:rsid w:val="0032362F"/>
    <w:rsid w:val="00327E5D"/>
    <w:rsid w:val="00335DA2"/>
    <w:rsid w:val="0035042F"/>
    <w:rsid w:val="00353214"/>
    <w:rsid w:val="0035388D"/>
    <w:rsid w:val="00363581"/>
    <w:rsid w:val="00371A29"/>
    <w:rsid w:val="00373BB4"/>
    <w:rsid w:val="00382E60"/>
    <w:rsid w:val="00385B87"/>
    <w:rsid w:val="00394F43"/>
    <w:rsid w:val="003B1B02"/>
    <w:rsid w:val="003B2F11"/>
    <w:rsid w:val="003B5702"/>
    <w:rsid w:val="003C09D3"/>
    <w:rsid w:val="003D64D5"/>
    <w:rsid w:val="003E41C3"/>
    <w:rsid w:val="003F1AC8"/>
    <w:rsid w:val="003F2E39"/>
    <w:rsid w:val="003F3DFE"/>
    <w:rsid w:val="0040268C"/>
    <w:rsid w:val="00404D77"/>
    <w:rsid w:val="00404E6C"/>
    <w:rsid w:val="00415724"/>
    <w:rsid w:val="00427A30"/>
    <w:rsid w:val="004303B9"/>
    <w:rsid w:val="00430ADE"/>
    <w:rsid w:val="00433CBF"/>
    <w:rsid w:val="00436168"/>
    <w:rsid w:val="0045039E"/>
    <w:rsid w:val="0045055E"/>
    <w:rsid w:val="00452F6D"/>
    <w:rsid w:val="00463DA6"/>
    <w:rsid w:val="0046614D"/>
    <w:rsid w:val="00466C14"/>
    <w:rsid w:val="0047691D"/>
    <w:rsid w:val="004850CF"/>
    <w:rsid w:val="0049783C"/>
    <w:rsid w:val="004A00B3"/>
    <w:rsid w:val="004A5A26"/>
    <w:rsid w:val="004A717E"/>
    <w:rsid w:val="004B1764"/>
    <w:rsid w:val="004B5765"/>
    <w:rsid w:val="004C3189"/>
    <w:rsid w:val="004C58B8"/>
    <w:rsid w:val="004C6A35"/>
    <w:rsid w:val="004E3FEA"/>
    <w:rsid w:val="004F0FA9"/>
    <w:rsid w:val="004F6428"/>
    <w:rsid w:val="004F6ACD"/>
    <w:rsid w:val="00504AE0"/>
    <w:rsid w:val="00516F29"/>
    <w:rsid w:val="005263A3"/>
    <w:rsid w:val="0053089B"/>
    <w:rsid w:val="005310A0"/>
    <w:rsid w:val="005312DE"/>
    <w:rsid w:val="00533FD8"/>
    <w:rsid w:val="005358D8"/>
    <w:rsid w:val="00542443"/>
    <w:rsid w:val="005435F5"/>
    <w:rsid w:val="005739B7"/>
    <w:rsid w:val="00574C96"/>
    <w:rsid w:val="0058054E"/>
    <w:rsid w:val="00580AE6"/>
    <w:rsid w:val="00581CE9"/>
    <w:rsid w:val="00583DC4"/>
    <w:rsid w:val="005855C4"/>
    <w:rsid w:val="00586EF6"/>
    <w:rsid w:val="00597D0C"/>
    <w:rsid w:val="005A6308"/>
    <w:rsid w:val="005A7202"/>
    <w:rsid w:val="005C1E6D"/>
    <w:rsid w:val="005D3CBE"/>
    <w:rsid w:val="005D6DFA"/>
    <w:rsid w:val="005F6B7C"/>
    <w:rsid w:val="006204B4"/>
    <w:rsid w:val="006233D5"/>
    <w:rsid w:val="006245D4"/>
    <w:rsid w:val="00625470"/>
    <w:rsid w:val="00652695"/>
    <w:rsid w:val="006665FE"/>
    <w:rsid w:val="00691CF7"/>
    <w:rsid w:val="0069570A"/>
    <w:rsid w:val="00696C4C"/>
    <w:rsid w:val="006A2EAD"/>
    <w:rsid w:val="006A44A8"/>
    <w:rsid w:val="006B48BF"/>
    <w:rsid w:val="006B775A"/>
    <w:rsid w:val="006C4BD0"/>
    <w:rsid w:val="006D3B7E"/>
    <w:rsid w:val="006E26CE"/>
    <w:rsid w:val="006F01A5"/>
    <w:rsid w:val="006F3F0C"/>
    <w:rsid w:val="006F4A76"/>
    <w:rsid w:val="00710694"/>
    <w:rsid w:val="00710E0A"/>
    <w:rsid w:val="00712A40"/>
    <w:rsid w:val="00714CE4"/>
    <w:rsid w:val="00721DAA"/>
    <w:rsid w:val="00741286"/>
    <w:rsid w:val="007460FD"/>
    <w:rsid w:val="0075061E"/>
    <w:rsid w:val="00753D74"/>
    <w:rsid w:val="0075559B"/>
    <w:rsid w:val="0075738C"/>
    <w:rsid w:val="00763E38"/>
    <w:rsid w:val="007708DB"/>
    <w:rsid w:val="00772DE1"/>
    <w:rsid w:val="007749E0"/>
    <w:rsid w:val="00780CBA"/>
    <w:rsid w:val="00784463"/>
    <w:rsid w:val="00786F39"/>
    <w:rsid w:val="00793865"/>
    <w:rsid w:val="0079461F"/>
    <w:rsid w:val="007A4365"/>
    <w:rsid w:val="007B3A48"/>
    <w:rsid w:val="007B77BE"/>
    <w:rsid w:val="007C19CB"/>
    <w:rsid w:val="007C279E"/>
    <w:rsid w:val="007C626B"/>
    <w:rsid w:val="007C6CB5"/>
    <w:rsid w:val="007D0740"/>
    <w:rsid w:val="007D170B"/>
    <w:rsid w:val="007F4516"/>
    <w:rsid w:val="008109BD"/>
    <w:rsid w:val="00821BA8"/>
    <w:rsid w:val="0086066C"/>
    <w:rsid w:val="00864410"/>
    <w:rsid w:val="008672B6"/>
    <w:rsid w:val="008A27C2"/>
    <w:rsid w:val="008A4FA8"/>
    <w:rsid w:val="008A748B"/>
    <w:rsid w:val="008B607E"/>
    <w:rsid w:val="008C40D3"/>
    <w:rsid w:val="008C4228"/>
    <w:rsid w:val="008D0C03"/>
    <w:rsid w:val="008D4766"/>
    <w:rsid w:val="008D6DDC"/>
    <w:rsid w:val="008D6E63"/>
    <w:rsid w:val="008D70BC"/>
    <w:rsid w:val="008E0917"/>
    <w:rsid w:val="008F0BF0"/>
    <w:rsid w:val="00906F49"/>
    <w:rsid w:val="00914833"/>
    <w:rsid w:val="00927D38"/>
    <w:rsid w:val="00932C19"/>
    <w:rsid w:val="0093723A"/>
    <w:rsid w:val="00957F90"/>
    <w:rsid w:val="0097308B"/>
    <w:rsid w:val="0098159C"/>
    <w:rsid w:val="00992559"/>
    <w:rsid w:val="00993286"/>
    <w:rsid w:val="009A4771"/>
    <w:rsid w:val="009A63A3"/>
    <w:rsid w:val="009B291E"/>
    <w:rsid w:val="009B44DF"/>
    <w:rsid w:val="009B4684"/>
    <w:rsid w:val="009C40AC"/>
    <w:rsid w:val="009C48D9"/>
    <w:rsid w:val="009C65B9"/>
    <w:rsid w:val="009F5092"/>
    <w:rsid w:val="009F6533"/>
    <w:rsid w:val="00A038B0"/>
    <w:rsid w:val="00A06ACB"/>
    <w:rsid w:val="00A14C91"/>
    <w:rsid w:val="00A15A5A"/>
    <w:rsid w:val="00A36FB0"/>
    <w:rsid w:val="00A40C81"/>
    <w:rsid w:val="00A426BB"/>
    <w:rsid w:val="00A4357D"/>
    <w:rsid w:val="00A44EB3"/>
    <w:rsid w:val="00A46615"/>
    <w:rsid w:val="00A46B95"/>
    <w:rsid w:val="00A62BB4"/>
    <w:rsid w:val="00A64172"/>
    <w:rsid w:val="00A70466"/>
    <w:rsid w:val="00A820BA"/>
    <w:rsid w:val="00A87AB2"/>
    <w:rsid w:val="00A93B32"/>
    <w:rsid w:val="00A96899"/>
    <w:rsid w:val="00A96BB1"/>
    <w:rsid w:val="00AA6875"/>
    <w:rsid w:val="00AC1587"/>
    <w:rsid w:val="00AC2886"/>
    <w:rsid w:val="00B0155D"/>
    <w:rsid w:val="00B034EA"/>
    <w:rsid w:val="00B042E1"/>
    <w:rsid w:val="00B07A3D"/>
    <w:rsid w:val="00B12F50"/>
    <w:rsid w:val="00B13827"/>
    <w:rsid w:val="00B37165"/>
    <w:rsid w:val="00B43757"/>
    <w:rsid w:val="00B63798"/>
    <w:rsid w:val="00B662FE"/>
    <w:rsid w:val="00B70A85"/>
    <w:rsid w:val="00B73243"/>
    <w:rsid w:val="00B765F3"/>
    <w:rsid w:val="00B7722C"/>
    <w:rsid w:val="00B8289F"/>
    <w:rsid w:val="00B9310A"/>
    <w:rsid w:val="00B93B17"/>
    <w:rsid w:val="00BA3784"/>
    <w:rsid w:val="00BB02AC"/>
    <w:rsid w:val="00BB2EF4"/>
    <w:rsid w:val="00BB7A3F"/>
    <w:rsid w:val="00BC68BA"/>
    <w:rsid w:val="00BD4406"/>
    <w:rsid w:val="00BE249A"/>
    <w:rsid w:val="00BE27B9"/>
    <w:rsid w:val="00BF02C2"/>
    <w:rsid w:val="00BF122F"/>
    <w:rsid w:val="00BF2E53"/>
    <w:rsid w:val="00BF367F"/>
    <w:rsid w:val="00C216E4"/>
    <w:rsid w:val="00C31471"/>
    <w:rsid w:val="00C35B21"/>
    <w:rsid w:val="00C6171E"/>
    <w:rsid w:val="00C70CE1"/>
    <w:rsid w:val="00C84A49"/>
    <w:rsid w:val="00C9357B"/>
    <w:rsid w:val="00CA7D21"/>
    <w:rsid w:val="00CB5592"/>
    <w:rsid w:val="00CC1FFB"/>
    <w:rsid w:val="00CD3927"/>
    <w:rsid w:val="00CD68CD"/>
    <w:rsid w:val="00CF4CD0"/>
    <w:rsid w:val="00CF6058"/>
    <w:rsid w:val="00CF7988"/>
    <w:rsid w:val="00D11189"/>
    <w:rsid w:val="00D140A8"/>
    <w:rsid w:val="00D20CF7"/>
    <w:rsid w:val="00D22BCA"/>
    <w:rsid w:val="00D26815"/>
    <w:rsid w:val="00D35D38"/>
    <w:rsid w:val="00D40C2E"/>
    <w:rsid w:val="00D503A9"/>
    <w:rsid w:val="00D56612"/>
    <w:rsid w:val="00D61F95"/>
    <w:rsid w:val="00D644CB"/>
    <w:rsid w:val="00D81905"/>
    <w:rsid w:val="00D844D6"/>
    <w:rsid w:val="00D87B5B"/>
    <w:rsid w:val="00D94944"/>
    <w:rsid w:val="00D953EF"/>
    <w:rsid w:val="00DB20A7"/>
    <w:rsid w:val="00DB6075"/>
    <w:rsid w:val="00DC2D5E"/>
    <w:rsid w:val="00DC646E"/>
    <w:rsid w:val="00DE0B71"/>
    <w:rsid w:val="00E02C35"/>
    <w:rsid w:val="00E146F9"/>
    <w:rsid w:val="00E21B97"/>
    <w:rsid w:val="00E221AD"/>
    <w:rsid w:val="00E352BF"/>
    <w:rsid w:val="00E41F16"/>
    <w:rsid w:val="00E5404C"/>
    <w:rsid w:val="00E61DDD"/>
    <w:rsid w:val="00E628DA"/>
    <w:rsid w:val="00E70596"/>
    <w:rsid w:val="00E802AC"/>
    <w:rsid w:val="00E856BA"/>
    <w:rsid w:val="00EB6EF5"/>
    <w:rsid w:val="00EC496D"/>
    <w:rsid w:val="00EF52CA"/>
    <w:rsid w:val="00F13961"/>
    <w:rsid w:val="00F23930"/>
    <w:rsid w:val="00F23B4E"/>
    <w:rsid w:val="00F35D86"/>
    <w:rsid w:val="00F446D8"/>
    <w:rsid w:val="00F4587D"/>
    <w:rsid w:val="00F463DC"/>
    <w:rsid w:val="00F518FE"/>
    <w:rsid w:val="00F528C2"/>
    <w:rsid w:val="00F63077"/>
    <w:rsid w:val="00F71059"/>
    <w:rsid w:val="00F7170F"/>
    <w:rsid w:val="00F8145C"/>
    <w:rsid w:val="00F841CC"/>
    <w:rsid w:val="00F86488"/>
    <w:rsid w:val="00F8775B"/>
    <w:rsid w:val="00F91632"/>
    <w:rsid w:val="00F939F4"/>
    <w:rsid w:val="00F9448B"/>
    <w:rsid w:val="00F97D51"/>
    <w:rsid w:val="00FA6B26"/>
    <w:rsid w:val="00FC7CE0"/>
    <w:rsid w:val="00FD1C43"/>
    <w:rsid w:val="00FE1B3B"/>
    <w:rsid w:val="00FE25DD"/>
    <w:rsid w:val="00FF1A96"/>
    <w:rsid w:val="00FF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226EC"/>
  <w15:chartTrackingRefBased/>
  <w15:docId w15:val="{B02880EE-94B9-40DC-B60C-E6D8D1A9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3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 Red,lp1,Bullet 1,Use Case List Paragraph,Numbering,ERP-List Paragraph,List Paragraph11,List Paragraph21,Table of contents numbered,List Paragraph2,Buletai,List Paragraph111,Paragraph,List Paragraph1,Lentele"/>
    <w:basedOn w:val="Normal"/>
    <w:link w:val="ListParagraphChar"/>
    <w:uiPriority w:val="34"/>
    <w:qFormat/>
    <w:rsid w:val="008A27C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27E5D"/>
    <w:pPr>
      <w:spacing w:after="0" w:line="240" w:lineRule="auto"/>
    </w:pPr>
    <w:rPr>
      <w:rFonts w:ascii="Times New Roman" w:eastAsia="Calibri" w:hAnsi="Times New Roman" w:cs="Times New Roman"/>
      <w:noProof w:val="0"/>
      <w:sz w:val="24"/>
      <w:szCs w:val="24"/>
      <w:lang w:eastAsia="lt-LT"/>
    </w:rPr>
  </w:style>
  <w:style w:type="character" w:styleId="Strong">
    <w:name w:val="Strong"/>
    <w:uiPriority w:val="22"/>
    <w:qFormat/>
    <w:rsid w:val="00327E5D"/>
    <w:rPr>
      <w:b/>
      <w:bCs/>
    </w:rPr>
  </w:style>
  <w:style w:type="character" w:styleId="Hyperlink">
    <w:name w:val="Hyperlink"/>
    <w:basedOn w:val="DefaultParagraphFont"/>
    <w:uiPriority w:val="99"/>
    <w:unhideWhenUsed/>
    <w:rsid w:val="009C48D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48D9"/>
    <w:rPr>
      <w:color w:val="954F72" w:themeColor="followedHyperlink"/>
      <w:u w:val="single"/>
    </w:rPr>
  </w:style>
  <w:style w:type="paragraph" w:customStyle="1" w:styleId="Bodytext61">
    <w:name w:val="Body text (6)1"/>
    <w:basedOn w:val="Normal"/>
    <w:rsid w:val="00E02C35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noProof w:val="0"/>
      <w:sz w:val="20"/>
      <w:szCs w:val="20"/>
      <w:lang w:eastAsia="lt-LT"/>
    </w:rPr>
  </w:style>
  <w:style w:type="paragraph" w:customStyle="1" w:styleId="Bodytext91">
    <w:name w:val="Body text (9)1"/>
    <w:basedOn w:val="Normal"/>
    <w:rsid w:val="00E02C35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 w:cs="Times New Roman"/>
      <w:noProof w:val="0"/>
      <w:sz w:val="20"/>
      <w:szCs w:val="20"/>
      <w:lang w:eastAsia="lt-LT"/>
    </w:rPr>
  </w:style>
  <w:style w:type="character" w:customStyle="1" w:styleId="ListParagraphChar">
    <w:name w:val="List Paragraph Char"/>
    <w:aliases w:val="Bullet EY Char,List Paragraph Red Char,lp1 Char,Bullet 1 Char,Use Case List Paragraph Char,Numbering Char,ERP-List Paragraph Char,List Paragraph11 Char,List Paragraph21 Char,Table of contents numbered Char,List Paragraph2 Char"/>
    <w:link w:val="ListParagraph"/>
    <w:uiPriority w:val="34"/>
    <w:qFormat/>
    <w:locked/>
    <w:rsid w:val="00E02C35"/>
    <w:rPr>
      <w:noProof/>
    </w:rPr>
  </w:style>
  <w:style w:type="paragraph" w:styleId="CommentText">
    <w:name w:val="annotation text"/>
    <w:basedOn w:val="Normal"/>
    <w:link w:val="CommentTextChar"/>
    <w:uiPriority w:val="99"/>
    <w:unhideWhenUsed/>
    <w:rsid w:val="002F06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06F9"/>
    <w:rPr>
      <w:noProof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14C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CE4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714C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4CE4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8FC66-146F-4985-83E9-07FD54073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90D7D9-B5FB-4404-8291-4342EFCDE3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B9F705-ECB8-4671-821B-1B817B8358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DAF058-09CD-49D3-BF6F-351AA83E4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1661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LSMU Kauno Klinikos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Paulavičiūtė</dc:creator>
  <cp:keywords/>
  <dc:description/>
  <cp:lastModifiedBy>Karina Gudavičiūtė</cp:lastModifiedBy>
  <cp:revision>39</cp:revision>
  <cp:lastPrinted>2026-07-29T10:33:00Z</cp:lastPrinted>
  <dcterms:created xsi:type="dcterms:W3CDTF">2026-05-28T07:32:00Z</dcterms:created>
  <dcterms:modified xsi:type="dcterms:W3CDTF">2026-07-29T13:29:00Z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